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body>
    <w:p w14:paraId="00000001">
      <w:pPr>
        <w:pStyle w:val="BodyText"/>
        <w:rPr/>
      </w:pPr>
    </w:p>
    <w:p w14:paraId="00000002">
      <w:pPr>
        <w:pStyle w:val="BodyText"/>
        <w:spacing w:before="95"/>
        <w:rPr/>
      </w:pPr>
    </w:p>
    <w:p w14:paraId="00000003">
      <w:pPr>
        <w:pStyle w:val="Heading1"/>
        <w:rPr>
          <w:u w:val="none"/>
        </w:rPr>
      </w:pPr>
      <w:r>
        <w:rPr>
          <w:color w:val="1f467a"/>
          <w:u w:val="thick" w:color="1f467a"/>
        </w:rPr>
        <w:t>KİŞİSEL</w:t>
      </w:r>
      <w:r>
        <w:rPr>
          <w:color w:val="1f467a"/>
          <w:spacing w:val="-4"/>
          <w:u w:val="thick" w:color="1f467a"/>
        </w:rPr>
        <w:t xml:space="preserve"> </w:t>
      </w:r>
      <w:r>
        <w:rPr>
          <w:color w:val="1f467a"/>
          <w:spacing w:val="-2"/>
          <w:u w:val="thick" w:color="1f467a"/>
        </w:rPr>
        <w:t>BİLGİLER</w:t>
      </w:r>
    </w:p>
    <w:p w14:paraId="00000004">
      <w:pPr>
        <w:pStyle w:val="Title"/>
        <w:rPr/>
        <w:sectPr>
          <w:type w:val="continuous"/>
          <w:pgSz w:w="11910" w:h="16840"/>
          <w:pgMar w:top="1400" w:right="992" w:bottom="280" w:left="1275" w:header="708" w:footer="708" w:gutter="0"/>
          <w:cols w:equalWidth="0" w:space="708" w:num="2">
            <w:col w:w="2391" w:space="897"/>
            <w:col w:w="6355"/>
          </w:cols>
        </w:sectPr>
      </w:pPr>
      <w:r>
        <w:rPr>
          <w:b w:val="off"/>
        </w:rPr>
        <w:br w:type="column"/>
      </w:r>
      <w:r>
        <w:rPr>
          <w:spacing w:val="-2"/>
        </w:rPr>
        <w:t>ÖZGEÇMİŞ</w:t>
      </w:r>
      <w:r>
        <w:t>
</w:t>
      </w:r>
    </w:p>
    <w:p w14:paraId="00000005">
      <w:pPr>
        <w:pStyle w:val="BodyText"/>
        <w:spacing w:before="131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557"/>
        <w:gridCol w:w="7959"/>
      </w:tblGrid>
      <w:tr>
        <w:trPr>
          <w:trHeight w:val="320"/>
        </w:trPr>
        <w:tc>
          <w:tcPr>
            <w:cnfStyle w:val="101000000000"/>
            <w:tcW w:w="1557" w:type="dxa"/>
          </w:tcPr>
          <w:p w14:paraId="00000006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 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cnfStyle w:val="100100000000"/>
            <w:tcW w:w="7959" w:type="dxa"/>
          </w:tcPr>
          <w:p w14:paraId="000000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:Hasan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USLU</w:t>
            </w:r>
          </w:p>
        </w:tc>
      </w:tr>
      <w:tr>
        <w:trPr>
          <w:trHeight w:val="339"/>
        </w:trPr>
        <w:tc>
          <w:tcPr>
            <w:cnfStyle w:val="001000100000"/>
            <w:tcW w:w="1557" w:type="dxa"/>
          </w:tcPr>
          <w:p w14:paraId="00000008">
            <w:pPr>
              <w:pStyle w:val="TableParagraph"/>
              <w:spacing w:before="44"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cnfStyle w:val="000100100000"/>
            <w:tcW w:w="7959" w:type="dxa"/>
          </w:tcPr>
          <w:p w14:paraId="00000009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:02.11.1989</w:t>
            </w:r>
          </w:p>
        </w:tc>
      </w:tr>
      <w:tr>
        <w:trPr>
          <w:trHeight w:val="325"/>
        </w:trPr>
        <w:tc>
          <w:tcPr>
            <w:cnfStyle w:val="001000010000"/>
            <w:tcW w:w="1557" w:type="dxa"/>
          </w:tcPr>
          <w:p w14:paraId="0000000A">
            <w:pPr>
              <w:pStyle w:val="TableParagraph"/>
              <w:spacing w:before="1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cnfStyle w:val="000100010000"/>
            <w:tcW w:w="7959" w:type="dxa"/>
          </w:tcPr>
          <w:p w14:paraId="0000000B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:Kahramanmaraş</w:t>
            </w:r>
          </w:p>
        </w:tc>
      </w:tr>
      <w:tr>
        <w:trPr>
          <w:trHeight w:val="332"/>
        </w:trPr>
        <w:tc>
          <w:tcPr>
            <w:cnfStyle w:val="001000100000"/>
            <w:tcW w:w="1557" w:type="dxa"/>
          </w:tcPr>
          <w:p w14:paraId="0000000C">
            <w:pPr>
              <w:pStyle w:val="TableParagraph"/>
              <w:spacing w:before="29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cnfStyle w:val="000100100000"/>
            <w:tcW w:w="7959" w:type="dxa"/>
          </w:tcPr>
          <w:p w14:paraId="0000000D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fldChar w:fldCharType="begin"/>
            </w:r>
            <w:r>
              <w:rPr>
                <w:spacing w:val="-2"/>
                <w:sz w:val="24"/>
              </w:rPr>
              <w:instrText xml:space="preserve">HYPERLINK "mailto:h.uslu@yahoo.com" </w:instrText>
            </w:r>
            <w:r>
              <w:rPr>
                <w:spacing w:val="-2"/>
                <w:sz w:val="24"/>
              </w:rPr>
              <w:fldChar w:fldCharType="separate"/>
            </w:r>
            <w:r>
              <w:rPr>
                <w:spacing w:val="-2"/>
                <w:sz w:val="24"/>
              </w:rPr>
              <w:t>h.uslu@yahoo.com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val="306"/>
        </w:trPr>
        <w:tc>
          <w:tcPr>
            <w:cnfStyle w:val="001000010000"/>
            <w:tcW w:w="1557" w:type="dxa"/>
          </w:tcPr>
          <w:p w14:paraId="0000000E">
            <w:pPr>
              <w:pStyle w:val="TableParagraph"/>
              <w:spacing w:before="21" w:line="26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cnfStyle w:val="000100010000"/>
            <w:tcW w:w="7959" w:type="dxa"/>
          </w:tcPr>
          <w:p w14:paraId="0000000F">
            <w:pPr>
              <w:pStyle w:val="TableParagraph"/>
              <w:spacing w:before="16" w:line="269" w:lineRule="exact"/>
              <w:rPr>
                <w:sz w:val="24"/>
              </w:rPr>
            </w:pPr>
            <w:r>
              <w:rPr>
                <w:sz w:val="24"/>
              </w:rPr>
              <w:t>:(534)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3016864</w:t>
            </w:r>
          </w:p>
        </w:tc>
      </w:tr>
      <w:tr>
        <w:trPr>
          <w:trHeight w:val="279"/>
        </w:trPr>
        <w:tc>
          <w:tcPr>
            <w:cnfStyle w:val="011000000000"/>
            <w:tcW w:w="1557" w:type="dxa"/>
          </w:tcPr>
          <w:p w14:paraId="00000010">
            <w:pPr>
              <w:pStyle w:val="TableParagraph"/>
              <w:spacing w:before="3"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cnfStyle w:val="010100000000"/>
            <w:tcW w:w="7959" w:type="dxa"/>
          </w:tcPr>
          <w:p w14:paraId="0000001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>Akyar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Mahallesi,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Toki</w:t>
            </w:r>
            <w:r>
              <w:rPr>
                <w:sz w:val="24"/>
              </w:rPr>
              <w:t xml:space="preserve"> Akyar Konutları, Blok:GB-17, Kat:4 Daire:19,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Dulkadiroğlu/K.MARAŞ</w:t>
            </w:r>
          </w:p>
        </w:tc>
      </w:tr>
    </w:tbl>
    <w:p w14:paraId="00000012">
      <w:pPr>
        <w:pStyle w:val="BodyText"/>
        <w:spacing w:before="157"/>
        <w:rPr>
          <w:b/>
        </w:rPr>
      </w:pPr>
    </w:p>
    <w:p w14:paraId="00000013">
      <w:pPr>
        <w:pStyle w:val="Heading1"/>
        <w:rPr>
          <w:u w:val="none"/>
        </w:rPr>
      </w:pPr>
      <w:r>
        <w:rPr>
          <w:color w:val="1f467a"/>
          <w:u w:val="thick" w:color="1f467a"/>
        </w:rPr>
        <w:t>EĞİTİM</w:t>
      </w:r>
      <w:r>
        <w:rPr>
          <w:color w:val="1f467a"/>
          <w:spacing w:val="-3"/>
          <w:u w:val="thick" w:color="1f467a"/>
        </w:rPr>
        <w:t xml:space="preserve"> </w:t>
      </w:r>
      <w:r>
        <w:rPr>
          <w:color w:val="1f467a"/>
          <w:spacing w:val="-2"/>
          <w:u w:val="thick" w:color="1f467a"/>
        </w:rPr>
        <w:t>BİLGİLERİ</w:t>
      </w:r>
    </w:p>
    <w:p w14:paraId="00000014">
      <w:pPr>
        <w:pStyle w:val="BodyText"/>
        <w:spacing w:before="217"/>
        <w:rPr>
          <w:b/>
        </w:rPr>
      </w:pPr>
    </w:p>
    <w:p w14:paraId="00000015">
      <w:pPr>
        <w:pStyle w:val="Heading2"/>
        <w:spacing w:line="274" w:lineRule="exact"/>
        <w:rPr/>
      </w:pPr>
      <w:r>
        <w:rPr>
          <w:spacing w:val="-2"/>
        </w:rPr>
        <w:t>Lisans</w:t>
      </w:r>
    </w:p>
    <w:p w14:paraId="00000016">
      <w:pPr>
        <w:spacing w:line="274" w:lineRule="exact"/>
        <w:ind w:left="477"/>
        <w:rPr/>
      </w:pPr>
      <w:r>
        <w:rPr>
          <w:sz w:val="24"/>
        </w:rPr>
        <w:t>Uludağ</w:t>
      </w:r>
      <w:r>
        <w:rPr>
          <w:spacing w:val="-15"/>
          <w:sz w:val="24"/>
        </w:rPr>
        <w:t xml:space="preserve"> </w:t>
      </w:r>
      <w:r>
        <w:rPr>
          <w:sz w:val="24"/>
        </w:rPr>
        <w:t>Üniversitesi,</w:t>
      </w:r>
      <w:r>
        <w:rPr>
          <w:spacing w:val="-15"/>
          <w:sz w:val="24"/>
        </w:rPr>
        <w:t xml:space="preserve"> </w:t>
      </w:r>
      <w:r>
        <w:t>Ziraat</w:t>
      </w:r>
      <w:r>
        <w:rPr>
          <w:spacing w:val="-7"/>
        </w:rPr>
        <w:t xml:space="preserve"> </w:t>
      </w:r>
      <w:r>
        <w:t>Fakültesi,</w:t>
      </w:r>
      <w:r>
        <w:rPr>
          <w:spacing w:val="-8"/>
        </w:rPr>
        <w:t xml:space="preserve"> </w:t>
      </w:r>
      <w:r>
        <w:t>Bitki</w:t>
      </w:r>
      <w:r>
        <w:rPr>
          <w:spacing w:val="-6"/>
        </w:rPr>
        <w:t xml:space="preserve"> </w:t>
      </w:r>
      <w:r>
        <w:t>Koruma</w:t>
      </w:r>
      <w:r>
        <w:rPr>
          <w:spacing w:val="-7"/>
        </w:rPr>
        <w:t xml:space="preserve"> </w:t>
      </w:r>
      <w:r>
        <w:t>Bölümü</w:t>
      </w:r>
      <w:r>
        <w:rPr>
          <w:spacing w:val="-6"/>
        </w:rPr>
        <w:t xml:space="preserve"> </w:t>
      </w:r>
      <w:r>
        <w:t>(2009-</w:t>
      </w:r>
      <w:r>
        <w:rPr>
          <w:spacing w:val="-2"/>
        </w:rPr>
        <w:t>2014),</w:t>
      </w:r>
    </w:p>
    <w:p w14:paraId="00000017">
      <w:pPr>
        <w:spacing w:before="2"/>
        <w:ind w:left="477" w:right="584"/>
        <w:rPr/>
      </w:pPr>
      <w:r>
        <w:t>Tez:</w:t>
      </w:r>
      <w:r>
        <w:rPr>
          <w:spacing w:val="38"/>
        </w:rPr>
        <w:t xml:space="preserve"> </w:t>
      </w:r>
      <w:r>
        <w:t>Yedi</w:t>
      </w:r>
      <w:r>
        <w:rPr>
          <w:spacing w:val="-2"/>
        </w:rPr>
        <w:t xml:space="preserve"> </w:t>
      </w:r>
      <w:r>
        <w:t>noktalı</w:t>
      </w:r>
      <w:r>
        <w:rPr>
          <w:spacing w:val="-2"/>
        </w:rPr>
        <w:t xml:space="preserve"> </w:t>
      </w:r>
      <w:r>
        <w:t>uğur</w:t>
      </w:r>
      <w:r>
        <w:rPr>
          <w:spacing w:val="-3"/>
        </w:rPr>
        <w:t xml:space="preserve"> </w:t>
      </w:r>
      <w:r>
        <w:t>böceğinin</w:t>
      </w:r>
      <w:r>
        <w:rPr>
          <w:spacing w:val="-3"/>
        </w:rPr>
        <w:t xml:space="preserve"> </w:t>
      </w:r>
      <w:r>
        <w:t>bazı</w:t>
      </w:r>
      <w:r>
        <w:rPr>
          <w:spacing w:val="-5"/>
        </w:rPr>
        <w:t xml:space="preserve"> </w:t>
      </w:r>
      <w:r>
        <w:t>doğal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yapay</w:t>
      </w:r>
      <w:r>
        <w:rPr>
          <w:spacing w:val="-4"/>
        </w:rPr>
        <w:t xml:space="preserve"> </w:t>
      </w:r>
      <w:r>
        <w:t>besinlerle</w:t>
      </w:r>
      <w:r>
        <w:rPr>
          <w:spacing w:val="-3"/>
        </w:rPr>
        <w:t xml:space="preserve"> </w:t>
      </w:r>
      <w:r>
        <w:t>yetiştirilmesi</w:t>
      </w:r>
      <w:r>
        <w:rPr>
          <w:spacing w:val="-2"/>
        </w:rPr>
        <w:t xml:space="preserve"> </w:t>
      </w:r>
      <w:r>
        <w:t xml:space="preserve">üzerine </w:t>
      </w:r>
      <w:r>
        <w:rPr>
          <w:spacing w:val="-2"/>
        </w:rPr>
        <w:t>araştırmalar.</w:t>
      </w:r>
    </w:p>
    <w:p w14:paraId="00000018">
      <w:pPr>
        <w:ind w:left="477"/>
        <w:rPr/>
      </w:pPr>
      <w:r>
        <w:t>Danışman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Prof.Dr</w:t>
      </w:r>
      <w:r>
        <w:t>.</w:t>
      </w:r>
      <w:r>
        <w:rPr>
          <w:spacing w:val="-5"/>
        </w:rPr>
        <w:t xml:space="preserve"> </w:t>
      </w:r>
      <w:r>
        <w:t>Nimet</w:t>
      </w:r>
      <w:r>
        <w:rPr>
          <w:spacing w:val="-4"/>
        </w:rPr>
        <w:t xml:space="preserve"> </w:t>
      </w:r>
      <w:r>
        <w:t>Sema</w:t>
      </w:r>
      <w:r>
        <w:rPr>
          <w:spacing w:val="-4"/>
        </w:rPr>
        <w:t xml:space="preserve"> </w:t>
      </w:r>
      <w:r>
        <w:rPr>
          <w:spacing w:val="-2"/>
        </w:rPr>
        <w:t>GENÇER.</w:t>
      </w:r>
    </w:p>
    <w:p w14:paraId="00000019">
      <w:pPr>
        <w:pStyle w:val="BodyText"/>
        <w:spacing w:before="56"/>
        <w:rPr>
          <w:sz w:val="22"/>
        </w:rPr>
      </w:pPr>
    </w:p>
    <w:p w14:paraId="0000001A">
      <w:pPr>
        <w:pStyle w:val="Heading2"/>
        <w:rPr/>
      </w:pPr>
      <w:r>
        <w:t>Yüksek</w:t>
      </w:r>
      <w:r>
        <w:rPr>
          <w:spacing w:val="-2"/>
        </w:rPr>
        <w:t xml:space="preserve"> lisans</w:t>
      </w:r>
    </w:p>
    <w:p w14:paraId="0000001B">
      <w:pPr>
        <w:pStyle w:val="BodyText"/>
        <w:spacing w:before="48" w:line="237" w:lineRule="auto"/>
        <w:ind w:left="477" w:right="499"/>
        <w:rPr/>
      </w:pPr>
      <w:r>
        <w:t>Kahramanmaraş</w:t>
      </w:r>
      <w:r>
        <w:rPr>
          <w:spacing w:val="-10"/>
        </w:rPr>
        <w:t xml:space="preserve"> </w:t>
      </w:r>
      <w:r>
        <w:t>Sütçü</w:t>
      </w:r>
      <w:r>
        <w:rPr>
          <w:spacing w:val="-5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t>Üniversitesi,</w:t>
      </w:r>
      <w:r>
        <w:rPr>
          <w:spacing w:val="-5"/>
        </w:rPr>
        <w:t xml:space="preserve"> </w:t>
      </w:r>
      <w:r>
        <w:t>Ziraat</w:t>
      </w:r>
      <w:r>
        <w:rPr>
          <w:spacing w:val="-3"/>
        </w:rPr>
        <w:t xml:space="preserve"> </w:t>
      </w:r>
      <w:r>
        <w:t>Fakültesi,</w:t>
      </w:r>
      <w:r>
        <w:rPr>
          <w:spacing w:val="-4"/>
        </w:rPr>
        <w:t xml:space="preserve"> </w:t>
      </w:r>
      <w:r>
        <w:t>Bitki</w:t>
      </w:r>
      <w:r>
        <w:rPr>
          <w:spacing w:val="-5"/>
        </w:rPr>
        <w:t xml:space="preserve"> </w:t>
      </w:r>
      <w:r>
        <w:t>Koruma</w:t>
      </w:r>
      <w:r>
        <w:rPr>
          <w:spacing w:val="-4"/>
        </w:rPr>
        <w:t xml:space="preserve"> </w:t>
      </w:r>
      <w:r>
        <w:t>Bölümü</w:t>
      </w:r>
      <w:r>
        <w:rPr>
          <w:spacing w:val="-4"/>
        </w:rPr>
        <w:t xml:space="preserve"> </w:t>
      </w:r>
      <w:r>
        <w:t xml:space="preserve">(2014– </w:t>
      </w:r>
      <w:r>
        <w:rPr>
          <w:spacing w:val="-2"/>
        </w:rPr>
        <w:t>2017),</w:t>
      </w:r>
    </w:p>
    <w:p w14:paraId="0000001C">
      <w:pPr>
        <w:pStyle w:val="BodyText"/>
        <w:spacing w:before="54"/>
        <w:ind w:left="477" w:right="301"/>
        <w:rPr/>
      </w:pPr>
      <w:r>
        <w:t xml:space="preserve">Tez: </w:t>
      </w:r>
      <w:r>
        <w:rPr>
          <w:i/>
        </w:rPr>
        <w:t>Beauveria</w:t>
      </w:r>
      <w:r>
        <w:rPr>
          <w:i/>
          <w:spacing w:val="-5"/>
        </w:rPr>
        <w:t xml:space="preserve"> </w:t>
      </w:r>
      <w:r>
        <w:rPr>
          <w:i/>
        </w:rPr>
        <w:t>bassiana</w:t>
      </w:r>
      <w:r>
        <w:t>’nın</w:t>
      </w:r>
      <w:r>
        <w:rPr>
          <w:spacing w:val="-4"/>
        </w:rPr>
        <w:t xml:space="preserve"> </w:t>
      </w:r>
      <w:r>
        <w:t>yerel</w:t>
      </w:r>
      <w:r>
        <w:rPr>
          <w:spacing w:val="-5"/>
        </w:rPr>
        <w:t xml:space="preserve"> </w:t>
      </w:r>
      <w:r>
        <w:t>diatom</w:t>
      </w:r>
      <w:r>
        <w:rPr>
          <w:spacing w:val="-5"/>
        </w:rPr>
        <w:t xml:space="preserve"> </w:t>
      </w:r>
      <w:r>
        <w:t>toprakları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kombinasyonlarının</w:t>
      </w:r>
      <w:r>
        <w:rPr>
          <w:spacing w:val="-5"/>
        </w:rPr>
        <w:t xml:space="preserve"> </w:t>
      </w:r>
      <w:r>
        <w:t>depo</w:t>
      </w:r>
      <w:r>
        <w:rPr>
          <w:spacing w:val="-5"/>
        </w:rPr>
        <w:t xml:space="preserve"> </w:t>
      </w:r>
      <w:r>
        <w:t xml:space="preserve">zararlısı iki </w:t>
      </w:r>
      <w:r>
        <w:t>Coleoptera</w:t>
      </w:r>
      <w:r>
        <w:t xml:space="preserve"> türüne karşı etkinliği.</w:t>
      </w:r>
    </w:p>
    <w:p w14:paraId="0000001D">
      <w:pPr>
        <w:pStyle w:val="BodyText"/>
        <w:spacing w:before="53"/>
        <w:ind w:left="477"/>
        <w:rPr/>
      </w:pPr>
      <w:r>
        <w:t>Danışman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Dr. Mehmet</w:t>
      </w:r>
      <w:r>
        <w:rPr>
          <w:spacing w:val="8"/>
        </w:rPr>
        <w:t xml:space="preserve"> </w:t>
      </w:r>
      <w:r>
        <w:t>Kubilay</w:t>
      </w:r>
      <w:r>
        <w:rPr>
          <w:spacing w:val="-5"/>
        </w:rPr>
        <w:t xml:space="preserve"> ER.</w:t>
      </w:r>
    </w:p>
    <w:p w14:paraId="0000001E">
      <w:pPr>
        <w:pStyle w:val="BodyText"/>
        <w:spacing w:before="106"/>
        <w:rPr/>
      </w:pPr>
    </w:p>
    <w:p w14:paraId="0000001F">
      <w:pPr>
        <w:pStyle w:val="Heading2"/>
        <w:rPr/>
      </w:pPr>
      <w:r>
        <w:rPr>
          <w:spacing w:val="-2"/>
        </w:rPr>
        <w:t>Doktora</w:t>
      </w:r>
    </w:p>
    <w:p w14:paraId="00000020">
      <w:pPr>
        <w:pStyle w:val="BodyText"/>
        <w:spacing w:before="46"/>
        <w:ind w:left="477"/>
        <w:rPr/>
      </w:pPr>
      <w:r>
        <w:t>Kahramanmaraş</w:t>
      </w:r>
      <w:r>
        <w:rPr>
          <w:spacing w:val="-9"/>
        </w:rPr>
        <w:t xml:space="preserve"> </w:t>
      </w:r>
      <w:r>
        <w:t>Sütçü</w:t>
      </w:r>
      <w:r>
        <w:rPr>
          <w:spacing w:val="-3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Üniversitesi,</w:t>
      </w:r>
      <w:r>
        <w:rPr>
          <w:spacing w:val="-2"/>
        </w:rPr>
        <w:t xml:space="preserve"> </w:t>
      </w:r>
      <w:r>
        <w:t>Bitki</w:t>
      </w:r>
      <w:r>
        <w:rPr>
          <w:spacing w:val="-2"/>
        </w:rPr>
        <w:t xml:space="preserve"> </w:t>
      </w:r>
      <w:r>
        <w:t>Koruma</w:t>
      </w:r>
      <w:r>
        <w:rPr>
          <w:spacing w:val="-2"/>
        </w:rPr>
        <w:t xml:space="preserve"> </w:t>
      </w:r>
      <w:r>
        <w:t>Bölümü</w:t>
      </w:r>
      <w:r>
        <w:rPr>
          <w:spacing w:val="-2"/>
        </w:rPr>
        <w:t xml:space="preserve"> (2017–),</w:t>
      </w:r>
    </w:p>
    <w:p w14:paraId="00000021">
      <w:pPr>
        <w:pStyle w:val="BodyText"/>
        <w:spacing w:before="52" w:line="283" w:lineRule="auto"/>
        <w:ind w:left="477" w:right="584"/>
        <w:rPr/>
      </w:pPr>
      <w:r>
        <w:t>Tez</w:t>
      </w:r>
      <w:r>
        <w:rPr>
          <w:spacing w:val="-4"/>
        </w:rPr>
        <w:t xml:space="preserve"> </w:t>
      </w:r>
      <w:r>
        <w:t xml:space="preserve">önerisi: </w:t>
      </w:r>
      <w:r>
        <w:rPr>
          <w:i/>
        </w:rPr>
        <w:t>Tuta</w:t>
      </w:r>
      <w:r>
        <w:rPr>
          <w:i/>
          <w:spacing w:val="-5"/>
        </w:rPr>
        <w:t xml:space="preserve"> </w:t>
      </w:r>
      <w:r>
        <w:rPr>
          <w:i/>
        </w:rPr>
        <w:t>absoluta</w:t>
      </w:r>
      <w:r>
        <w:t>’ya</w:t>
      </w:r>
      <w:r>
        <w:rPr>
          <w:spacing w:val="-4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yerel</w:t>
      </w:r>
      <w:r>
        <w:rPr>
          <w:spacing w:val="-5"/>
        </w:rPr>
        <w:t xml:space="preserve"> </w:t>
      </w:r>
      <w:r>
        <w:t>entomopatojen</w:t>
      </w:r>
      <w:r>
        <w:rPr>
          <w:spacing w:val="-5"/>
        </w:rPr>
        <w:t xml:space="preserve"> </w:t>
      </w:r>
      <w:r>
        <w:t>fungusların</w:t>
      </w:r>
      <w:r>
        <w:rPr>
          <w:spacing w:val="-5"/>
        </w:rPr>
        <w:t xml:space="preserve"> </w:t>
      </w:r>
      <w:r>
        <w:t>kullanımı. Danışman</w:t>
      </w:r>
      <w:r>
        <w:rPr>
          <w:b/>
        </w:rPr>
        <w:t xml:space="preserve">: </w:t>
      </w:r>
      <w:r>
        <w:t>Prof. Dr. Mehmet Kubilay ER.</w:t>
      </w:r>
    </w:p>
    <w:p w14:paraId="00000022">
      <w:pPr>
        <w:pStyle w:val="BodyText"/>
        <w:spacing w:before="7"/>
        <w:rPr/>
      </w:pPr>
    </w:p>
    <w:p w14:paraId="00000023">
      <w:pPr>
        <w:pStyle w:val="Heading2"/>
        <w:rPr/>
      </w:pPr>
      <w:r>
        <w:rPr>
          <w:spacing w:val="-4"/>
        </w:rPr>
        <w:t>Staj</w:t>
      </w:r>
    </w:p>
    <w:p w14:paraId="00000024">
      <w:pPr>
        <w:pStyle w:val="BodyText"/>
        <w:spacing w:before="45"/>
        <w:ind w:left="477" w:right="1336"/>
        <w:jc w:val="both"/>
        <w:rPr/>
      </w:pPr>
      <w:r>
        <w:t>Kopenhag</w:t>
      </w:r>
      <w:r>
        <w:rPr>
          <w:spacing w:val="-2"/>
        </w:rPr>
        <w:t xml:space="preserve"> </w:t>
      </w:r>
      <w:r>
        <w:t xml:space="preserve">Üniversitesi, Bitki ve Çevre Bilimi Bölümünde </w:t>
      </w:r>
      <w:r>
        <w:t>entomopatojen</w:t>
      </w:r>
      <w:r>
        <w:t xml:space="preserve"> </w:t>
      </w:r>
      <w:r>
        <w:t>fungus</w:t>
      </w:r>
      <w:r>
        <w:t xml:space="preserve"> </w:t>
      </w:r>
      <w:r>
        <w:rPr>
          <w:i/>
        </w:rPr>
        <w:t>Metarhizium</w:t>
      </w:r>
      <w:r>
        <w:rPr>
          <w:i/>
          <w:spacing w:val="-5"/>
        </w:rPr>
        <w:t xml:space="preserve"> </w:t>
      </w:r>
      <w:r>
        <w:rPr>
          <w:i/>
        </w:rPr>
        <w:t>brunneum</w:t>
      </w:r>
      <w:r>
        <w:t>’un</w:t>
      </w:r>
      <w:r>
        <w:rPr>
          <w:spacing w:val="-5"/>
        </w:rPr>
        <w:t xml:space="preserve"> </w:t>
      </w:r>
      <w:r>
        <w:rPr>
          <w:i/>
        </w:rPr>
        <w:t>Delia</w:t>
      </w:r>
      <w:r>
        <w:rPr>
          <w:i/>
          <w:spacing w:val="-5"/>
        </w:rPr>
        <w:t xml:space="preserve"> </w:t>
      </w:r>
      <w:r>
        <w:rPr>
          <w:i/>
        </w:rPr>
        <w:t>radicum</w:t>
      </w:r>
      <w:r>
        <w:rPr>
          <w:i/>
          <w:spacing w:val="-5"/>
        </w:rPr>
        <w:t xml:space="preserve"> </w:t>
      </w:r>
      <w:r>
        <w:t>larvalarının</w:t>
      </w:r>
      <w:r>
        <w:rPr>
          <w:spacing w:val="-5"/>
        </w:rPr>
        <w:t xml:space="preserve"> </w:t>
      </w:r>
      <w:r>
        <w:t>kontrolü</w:t>
      </w:r>
      <w:r>
        <w:rPr>
          <w:spacing w:val="-5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dört</w:t>
      </w:r>
      <w:r>
        <w:rPr>
          <w:spacing w:val="-5"/>
        </w:rPr>
        <w:t xml:space="preserve"> </w:t>
      </w:r>
      <w:r>
        <w:t>aylık araştırma projesinde proje sorumlusu. Kopenhag/DANİMARKA (2018).</w:t>
      </w:r>
    </w:p>
    <w:p w14:paraId="00000025">
      <w:pPr>
        <w:pStyle w:val="BodyText"/>
        <w:spacing w:before="51"/>
        <w:ind w:left="477"/>
        <w:jc w:val="both"/>
        <w:rPr/>
      </w:pPr>
      <w:r>
        <w:t>Danışman:</w:t>
      </w:r>
      <w:r>
        <w:rPr>
          <w:spacing w:val="-2"/>
        </w:rPr>
        <w:t xml:space="preserve"> </w:t>
      </w:r>
      <w:r>
        <w:t>Nicolai</w:t>
      </w:r>
      <w:r>
        <w:rPr>
          <w:spacing w:val="-1"/>
        </w:rPr>
        <w:t xml:space="preserve"> </w:t>
      </w:r>
      <w:r>
        <w:t>Vitt</w:t>
      </w:r>
      <w:r>
        <w:rPr>
          <w:spacing w:val="-1"/>
        </w:rPr>
        <w:t xml:space="preserve"> </w:t>
      </w:r>
      <w:r>
        <w:t>Meyling</w:t>
      </w:r>
      <w:r>
        <w:t>,</w:t>
      </w:r>
      <w:r>
        <w:rPr>
          <w:spacing w:val="-2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Professor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PhD</w:t>
      </w:r>
      <w:r>
        <w:rPr>
          <w:spacing w:val="-4"/>
        </w:rPr>
        <w:t>.</w:t>
      </w:r>
    </w:p>
    <w:p w14:paraId="00000026">
      <w:pPr>
        <w:pStyle w:val="BodyText"/>
        <w:rPr/>
      </w:pPr>
    </w:p>
    <w:p w14:paraId="00000027">
      <w:pPr>
        <w:pStyle w:val="BodyText"/>
        <w:rPr/>
      </w:pPr>
    </w:p>
    <w:p w14:paraId="00000028">
      <w:pPr>
        <w:pStyle w:val="Heading1"/>
        <w:rPr>
          <w:u w:val="none"/>
        </w:rPr>
      </w:pPr>
      <w:r>
        <w:rPr>
          <w:color w:val="1f467a"/>
          <w:u w:val="thick" w:color="1f467a"/>
        </w:rPr>
        <w:t>İŞ</w:t>
      </w:r>
      <w:r>
        <w:rPr>
          <w:color w:val="1f467a"/>
          <w:spacing w:val="-1"/>
          <w:u w:val="thick" w:color="1f467a"/>
        </w:rPr>
        <w:t xml:space="preserve"> </w:t>
      </w:r>
      <w:r>
        <w:rPr>
          <w:color w:val="1f467a"/>
          <w:spacing w:val="-2"/>
          <w:u w:val="thick" w:color="1f467a"/>
        </w:rPr>
        <w:t>TECRÜBESİ</w:t>
      </w:r>
    </w:p>
    <w:p w14:paraId="00000029">
      <w:pPr>
        <w:pStyle w:val="BodyText"/>
        <w:rPr/>
      </w:pPr>
    </w:p>
    <w:p w14:paraId="0000002A">
      <w:pPr>
        <w:pStyle w:val="ListParagraph"/>
        <w:numPr>
          <w:ilvl w:val="0"/>
          <w:numId w:val="4"/>
        </w:numPr>
        <w:tabs>
          <w:tab w:val="left" w:pos="861"/>
        </w:tabs>
        <w:ind w:right="784"/>
        <w:rPr>
          <w:sz w:val="24"/>
        </w:rPr>
      </w:pPr>
      <w:r>
        <w:rPr>
          <w:sz w:val="24"/>
        </w:rPr>
        <w:t>Kahramanmaraş</w:t>
      </w:r>
      <w:r>
        <w:rPr>
          <w:spacing w:val="-6"/>
          <w:sz w:val="24"/>
        </w:rPr>
        <w:t xml:space="preserve"> </w:t>
      </w:r>
      <w:r>
        <w:rPr>
          <w:sz w:val="24"/>
        </w:rPr>
        <w:t>Sütçü</w:t>
      </w:r>
      <w:r>
        <w:rPr>
          <w:spacing w:val="-4"/>
          <w:sz w:val="24"/>
        </w:rPr>
        <w:t xml:space="preserve"> </w:t>
      </w:r>
      <w:r>
        <w:rPr>
          <w:sz w:val="24"/>
        </w:rPr>
        <w:t>İmam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Üniversitesi,</w:t>
      </w:r>
      <w:r>
        <w:rPr>
          <w:spacing w:val="-5"/>
          <w:sz w:val="24"/>
        </w:rPr>
        <w:t xml:space="preserve"> </w:t>
      </w:r>
      <w:r>
        <w:rPr>
          <w:sz w:val="24"/>
        </w:rPr>
        <w:t>Ziraat</w:t>
      </w:r>
      <w:r>
        <w:rPr>
          <w:spacing w:val="-3"/>
          <w:sz w:val="24"/>
        </w:rPr>
        <w:t xml:space="preserve"> </w:t>
      </w:r>
      <w:r>
        <w:rPr>
          <w:sz w:val="24"/>
        </w:rPr>
        <w:t>Fakültesi,</w:t>
      </w:r>
      <w:r>
        <w:rPr>
          <w:spacing w:val="-5"/>
          <w:sz w:val="24"/>
        </w:rPr>
        <w:t xml:space="preserve"> </w:t>
      </w:r>
      <w:r>
        <w:rPr>
          <w:sz w:val="24"/>
        </w:rPr>
        <w:t>Bitki</w:t>
      </w:r>
      <w:r>
        <w:rPr>
          <w:spacing w:val="-5"/>
          <w:sz w:val="24"/>
        </w:rPr>
        <w:t xml:space="preserve"> </w:t>
      </w:r>
      <w:r>
        <w:rPr>
          <w:sz w:val="24"/>
        </w:rPr>
        <w:t>Koruma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Bölümü, YÖK 100/2000 Doktora Projesi, </w:t>
      </w:r>
      <w:r>
        <w:rPr>
          <w:sz w:val="24"/>
        </w:rPr>
        <w:t>Bursiyer</w:t>
      </w:r>
      <w:r>
        <w:rPr>
          <w:sz w:val="24"/>
        </w:rPr>
        <w:t>. (2018-2020)</w:t>
      </w:r>
    </w:p>
    <w:p w14:paraId="0000002B">
      <w:pPr>
        <w:pStyle w:val="ListParagraph"/>
        <w:rPr>
          <w:sz w:val="24"/>
        </w:rPr>
      </w:pPr>
    </w:p>
    <w:p w14:paraId="0000002C">
      <w:pPr>
        <w:pStyle w:val="ListParagraph"/>
        <w:numPr>
          <w:ilvl w:val="0"/>
          <w:numId w:val="4"/>
        </w:numPr>
        <w:tabs>
          <w:tab w:val="left" w:pos="861"/>
        </w:tabs>
        <w:spacing w:before="269"/>
        <w:ind w:right="821"/>
        <w:rPr>
          <w:sz w:val="24"/>
        </w:rPr>
        <w:sectPr>
          <w:type w:val="continuous"/>
          <w:pgSz w:w="11910" w:h="16840"/>
          <w:pgMar w:top="1400" w:right="992" w:bottom="280" w:left="1275" w:header="708" w:footer="708" w:gutter="0"/>
          <w:cols w:space="708"/>
        </w:sectPr>
      </w:pPr>
      <w:r>
        <w:rPr>
          <w:sz w:val="24"/>
        </w:rPr>
        <w:t>Türkiye</w:t>
      </w:r>
      <w:r>
        <w:rPr>
          <w:spacing w:val="-4"/>
          <w:sz w:val="24"/>
        </w:rPr>
        <w:t xml:space="preserve"> </w:t>
      </w:r>
      <w:r>
        <w:rPr>
          <w:sz w:val="24"/>
        </w:rPr>
        <w:t>Tarım</w:t>
      </w:r>
      <w:r>
        <w:rPr>
          <w:spacing w:val="-5"/>
          <w:sz w:val="24"/>
        </w:rPr>
        <w:t xml:space="preserve"> </w:t>
      </w:r>
      <w:r>
        <w:rPr>
          <w:sz w:val="24"/>
        </w:rPr>
        <w:t>Kredi</w:t>
      </w:r>
      <w:r>
        <w:rPr>
          <w:spacing w:val="-5"/>
          <w:sz w:val="24"/>
        </w:rPr>
        <w:t xml:space="preserve"> </w:t>
      </w:r>
      <w:r>
        <w:rPr>
          <w:sz w:val="24"/>
        </w:rPr>
        <w:t>Kooperatifleri,</w:t>
      </w:r>
      <w:r>
        <w:rPr>
          <w:spacing w:val="-5"/>
          <w:sz w:val="24"/>
        </w:rPr>
        <w:t xml:space="preserve"> </w:t>
      </w:r>
      <w:r>
        <w:rPr>
          <w:sz w:val="24"/>
        </w:rPr>
        <w:t>Gaziantep</w:t>
      </w:r>
      <w:r>
        <w:rPr>
          <w:spacing w:val="-5"/>
          <w:sz w:val="24"/>
        </w:rPr>
        <w:t xml:space="preserve"> </w:t>
      </w:r>
      <w:r>
        <w:rPr>
          <w:sz w:val="24"/>
        </w:rPr>
        <w:t>Bölge</w:t>
      </w:r>
      <w:r>
        <w:rPr>
          <w:spacing w:val="-4"/>
          <w:sz w:val="24"/>
        </w:rPr>
        <w:t xml:space="preserve"> </w:t>
      </w:r>
      <w:r>
        <w:rPr>
          <w:sz w:val="24"/>
        </w:rPr>
        <w:t>Birliği,</w:t>
      </w:r>
      <w:r>
        <w:rPr>
          <w:spacing w:val="-3"/>
          <w:sz w:val="24"/>
        </w:rPr>
        <w:t xml:space="preserve"> </w:t>
      </w:r>
      <w:r>
        <w:rPr>
          <w:sz w:val="24"/>
        </w:rPr>
        <w:t>2143</w:t>
      </w:r>
      <w:r>
        <w:rPr>
          <w:spacing w:val="-5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Yeniköy Tarım Kredi Kooperatifi, Yetkili Ziraat </w:t>
      </w:r>
      <w:r>
        <w:rPr>
          <w:sz w:val="24"/>
        </w:rPr>
        <w:t xml:space="preserve">Yüksek </w:t>
      </w:r>
      <w:r>
        <w:rPr>
          <w:sz w:val="24"/>
        </w:rPr>
        <w:t>Mühendisi. (04.02.2020-)</w:t>
      </w:r>
      <w:r>
        <w:rPr>
          <w:sz w:val="24"/>
        </w:rPr>
        <w:t>
</w:t>
      </w:r>
    </w:p>
    <w:p w14:paraId="0000002D">
      <w:pPr>
        <w:pStyle w:val="Heading1"/>
        <w:spacing w:before="76"/>
        <w:rPr>
          <w:u w:val="none"/>
        </w:rPr>
      </w:pPr>
      <w:r>
        <w:rPr>
          <w:color w:val="1f467a"/>
          <w:u w:val="thick" w:color="1f467a"/>
        </w:rPr>
        <w:t>VERİLEN</w:t>
      </w:r>
      <w:r>
        <w:rPr>
          <w:color w:val="1f467a"/>
          <w:spacing w:val="-1"/>
          <w:u w:val="thick" w:color="1f467a"/>
        </w:rPr>
        <w:t xml:space="preserve"> </w:t>
      </w:r>
      <w:r>
        <w:rPr>
          <w:color w:val="1f467a"/>
          <w:spacing w:val="-2"/>
          <w:u w:val="thick" w:color="1f467a"/>
        </w:rPr>
        <w:t>DERSLER</w:t>
      </w:r>
    </w:p>
    <w:p w14:paraId="0000002E">
      <w:pPr>
        <w:pStyle w:val="ListParagraph"/>
        <w:numPr>
          <w:ilvl w:val="0"/>
          <w:numId w:val="3"/>
        </w:numPr>
        <w:tabs>
          <w:tab w:val="left" w:pos="861"/>
        </w:tabs>
        <w:spacing w:before="270"/>
        <w:ind w:right="491"/>
        <w:rPr>
          <w:sz w:val="24"/>
        </w:rPr>
      </w:pPr>
      <w:r>
        <w:rPr>
          <w:sz w:val="24"/>
        </w:rPr>
        <w:t>Alanya</w:t>
      </w:r>
      <w:r>
        <w:rPr>
          <w:spacing w:val="-4"/>
          <w:sz w:val="24"/>
        </w:rPr>
        <w:t xml:space="preserve"> </w:t>
      </w:r>
      <w:r>
        <w:rPr>
          <w:sz w:val="24"/>
        </w:rPr>
        <w:t>Alaaddin</w:t>
      </w:r>
      <w:r>
        <w:rPr>
          <w:spacing w:val="-5"/>
          <w:sz w:val="24"/>
        </w:rPr>
        <w:t xml:space="preserve"> </w:t>
      </w:r>
      <w:r>
        <w:rPr>
          <w:sz w:val="24"/>
        </w:rPr>
        <w:t>Keykubat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Üniversitesi,</w:t>
      </w:r>
      <w:r>
        <w:rPr>
          <w:spacing w:val="-5"/>
          <w:sz w:val="24"/>
        </w:rPr>
        <w:t xml:space="preserve"> </w:t>
      </w:r>
      <w:r>
        <w:rPr>
          <w:sz w:val="24"/>
        </w:rPr>
        <w:t>Gazipaşa</w:t>
      </w:r>
      <w:r>
        <w:rPr>
          <w:spacing w:val="-4"/>
          <w:sz w:val="24"/>
        </w:rPr>
        <w:t xml:space="preserve"> </w:t>
      </w:r>
      <w:r>
        <w:rPr>
          <w:sz w:val="24"/>
        </w:rPr>
        <w:t>Mustafa</w:t>
      </w:r>
      <w:r>
        <w:rPr>
          <w:spacing w:val="-7"/>
          <w:sz w:val="24"/>
        </w:rPr>
        <w:t xml:space="preserve"> </w:t>
      </w:r>
      <w:r>
        <w:rPr>
          <w:sz w:val="24"/>
        </w:rPr>
        <w:t>Rahmi</w:t>
      </w:r>
      <w:r>
        <w:rPr>
          <w:spacing w:val="-5"/>
          <w:sz w:val="24"/>
        </w:rPr>
        <w:t xml:space="preserve"> </w:t>
      </w:r>
      <w:r>
        <w:rPr>
          <w:sz w:val="24"/>
        </w:rPr>
        <w:t>Büyükballı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Meslek Yüksekokulu, Tıbbi ve Aromatik Bitkiler Programı, 2023-2024 Güz </w:t>
      </w:r>
      <w:r>
        <w:rPr>
          <w:sz w:val="24"/>
        </w:rPr>
        <w:t>Yarılıyılı</w:t>
      </w:r>
      <w:r>
        <w:rPr>
          <w:sz w:val="24"/>
        </w:rPr>
        <w:t>, Bitki Zararlıları Dersi.</w:t>
      </w:r>
    </w:p>
    <w:p w14:paraId="0000002F">
      <w:pPr>
        <w:pStyle w:val="Heading1"/>
        <w:spacing w:before="76"/>
        <w:rPr>
          <w:color w:val="1f467a"/>
          <w:u w:val="thick" w:color="1f467a"/>
        </w:rPr>
      </w:pPr>
    </w:p>
    <w:p w14:paraId="00000030">
      <w:pPr>
        <w:pStyle w:val="Heading1"/>
        <w:spacing w:before="76"/>
        <w:rPr>
          <w:color w:val="1f467a"/>
          <w:u w:val="thick" w:color="1f467a"/>
        </w:rPr>
      </w:pPr>
      <w:r>
        <w:rPr>
          <w:color w:val="1f467a"/>
          <w:u w:val="thick" w:color="1f467a"/>
        </w:rPr>
        <w:t>BELGELER</w:t>
      </w:r>
    </w:p>
    <w:p w14:paraId="00000031"/>
    <w:p w14:paraId="0000003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Bitki Koruma Ürünleri Bayi İzin Belgesi</w:t>
      </w:r>
    </w:p>
    <w:p w14:paraId="00000033">
      <w:pPr>
        <w:pStyle w:val="BodyText"/>
        <w:rPr/>
      </w:pPr>
    </w:p>
    <w:p w14:paraId="00000034">
      <w:pPr>
        <w:pStyle w:val="BodyText"/>
        <w:spacing w:before="4"/>
        <w:rPr/>
      </w:pPr>
    </w:p>
    <w:p w14:paraId="00000035">
      <w:pPr>
        <w:pStyle w:val="Heading1"/>
        <w:spacing w:before="1"/>
        <w:rPr>
          <w:u w:val="none"/>
        </w:rPr>
      </w:pPr>
      <w:r>
        <w:rPr>
          <w:color w:val="1f467a"/>
          <w:u w:val="thick" w:color="1f467a"/>
        </w:rPr>
        <w:t>BİLİMSEL</w:t>
      </w:r>
      <w:r>
        <w:rPr>
          <w:color w:val="1f467a"/>
          <w:spacing w:val="-5"/>
          <w:u w:val="thick" w:color="1f467a"/>
        </w:rPr>
        <w:t xml:space="preserve"> </w:t>
      </w:r>
      <w:r>
        <w:rPr>
          <w:color w:val="1f467a"/>
          <w:u w:val="thick" w:color="1f467a"/>
        </w:rPr>
        <w:t>DERGİLERDE</w:t>
      </w:r>
      <w:r>
        <w:rPr>
          <w:color w:val="1f467a"/>
          <w:spacing w:val="-5"/>
          <w:u w:val="thick" w:color="1f467a"/>
        </w:rPr>
        <w:t xml:space="preserve"> </w:t>
      </w:r>
      <w:r>
        <w:rPr>
          <w:color w:val="1f467a"/>
          <w:u w:val="thick" w:color="1f467a"/>
        </w:rPr>
        <w:t>YAYINLANAN</w:t>
      </w:r>
      <w:r>
        <w:rPr>
          <w:color w:val="1f467a"/>
          <w:spacing w:val="-3"/>
          <w:u w:val="thick" w:color="1f467a"/>
        </w:rPr>
        <w:t xml:space="preserve"> </w:t>
      </w:r>
      <w:r>
        <w:rPr>
          <w:color w:val="1f467a"/>
          <w:spacing w:val="-2"/>
          <w:u w:val="thick" w:color="1f467a"/>
        </w:rPr>
        <w:t>MAKALELER</w:t>
      </w:r>
    </w:p>
    <w:p w14:paraId="00000036">
      <w:pPr>
        <w:pStyle w:val="BodyText"/>
        <w:spacing w:before="14"/>
        <w:rPr>
          <w:b/>
        </w:rPr>
      </w:pPr>
    </w:p>
    <w:p w14:paraId="00000037">
      <w:pPr>
        <w:pStyle w:val="Heading2"/>
        <w:ind w:left="837"/>
        <w:rPr/>
      </w:pPr>
      <w:r>
        <w:t>Uluslararası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Konferanslarda</w:t>
      </w:r>
      <w:r>
        <w:rPr>
          <w:spacing w:val="-2"/>
        </w:rPr>
        <w:t xml:space="preserve"> Bildiriler:</w:t>
      </w:r>
    </w:p>
    <w:p w14:paraId="00000038">
      <w:pPr>
        <w:pStyle w:val="BodyText"/>
        <w:spacing w:before="9"/>
        <w:rPr>
          <w:b/>
        </w:rPr>
      </w:pPr>
    </w:p>
    <w:p w14:paraId="00000039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424"/>
        <w:jc w:val="both"/>
        <w:rPr>
          <w:sz w:val="24"/>
        </w:rPr>
      </w:pPr>
      <w:r>
        <w:rPr>
          <w:sz w:val="24"/>
        </w:rPr>
        <w:t>Thapa</w:t>
      </w:r>
      <w:r>
        <w:rPr>
          <w:sz w:val="24"/>
        </w:rPr>
        <w:t xml:space="preserve">, S., </w:t>
      </w:r>
      <w:r>
        <w:rPr>
          <w:sz w:val="24"/>
        </w:rPr>
        <w:t>Cotes</w:t>
      </w:r>
      <w:r>
        <w:rPr>
          <w:sz w:val="24"/>
        </w:rPr>
        <w:t xml:space="preserve"> </w:t>
      </w:r>
      <w:r>
        <w:rPr>
          <w:sz w:val="24"/>
        </w:rPr>
        <w:t>Ramal</w:t>
      </w:r>
      <w:r>
        <w:rPr>
          <w:sz w:val="24"/>
        </w:rPr>
        <w:t xml:space="preserve">, B., Uslu, H., &amp; </w:t>
      </w:r>
      <w:r>
        <w:rPr>
          <w:sz w:val="24"/>
        </w:rPr>
        <w:t>Meyling</w:t>
      </w:r>
      <w:r>
        <w:rPr>
          <w:sz w:val="24"/>
        </w:rPr>
        <w:t xml:space="preserve">, N. V. (2020). </w:t>
      </w:r>
      <w:r>
        <w:rPr>
          <w:sz w:val="24"/>
        </w:rPr>
        <w:t>Inoculation</w:t>
      </w:r>
      <w:r>
        <w:rPr>
          <w:sz w:val="24"/>
        </w:rPr>
        <w:t xml:space="preserve"> of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entomopathogenic</w:t>
      </w:r>
      <w:r>
        <w:rPr>
          <w:sz w:val="24"/>
        </w:rPr>
        <w:t xml:space="preserve"> </w:t>
      </w:r>
      <w:r>
        <w:rPr>
          <w:sz w:val="24"/>
        </w:rPr>
        <w:t>fungus</w:t>
      </w:r>
      <w:r>
        <w:rPr>
          <w:sz w:val="24"/>
        </w:rPr>
        <w:t xml:space="preserve"> </w:t>
      </w:r>
      <w:r>
        <w:rPr>
          <w:sz w:val="24"/>
        </w:rPr>
        <w:t>Metarhizium</w:t>
      </w:r>
      <w:r>
        <w:rPr>
          <w:sz w:val="24"/>
        </w:rPr>
        <w:t xml:space="preserve"> </w:t>
      </w:r>
      <w:r>
        <w:rPr>
          <w:sz w:val="24"/>
        </w:rPr>
        <w:t>brunneum</w:t>
      </w:r>
      <w:r>
        <w:rPr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 xml:space="preserve"> </w:t>
      </w:r>
      <w:r>
        <w:rPr>
          <w:sz w:val="24"/>
        </w:rPr>
        <w:t>target</w:t>
      </w:r>
      <w:r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larvae</w:t>
      </w:r>
      <w:r>
        <w:rPr>
          <w:sz w:val="24"/>
        </w:rPr>
        <w:t xml:space="preserve"> of </w:t>
      </w:r>
      <w:r>
        <w:rPr>
          <w:sz w:val="24"/>
        </w:rPr>
        <w:t>the</w:t>
      </w:r>
      <w:r>
        <w:rPr>
          <w:sz w:val="24"/>
        </w:rPr>
        <w:t xml:space="preserve"> </w:t>
      </w:r>
      <w:r>
        <w:rPr>
          <w:sz w:val="24"/>
        </w:rPr>
        <w:t>cabbage</w:t>
      </w:r>
      <w:r>
        <w:rPr>
          <w:sz w:val="24"/>
        </w:rPr>
        <w:t xml:space="preserve"> </w:t>
      </w:r>
      <w:r>
        <w:rPr>
          <w:sz w:val="24"/>
        </w:rPr>
        <w:t>root</w:t>
      </w:r>
      <w:r>
        <w:rPr>
          <w:sz w:val="24"/>
        </w:rPr>
        <w:t xml:space="preserve"> </w:t>
      </w:r>
      <w:r>
        <w:rPr>
          <w:sz w:val="24"/>
        </w:rPr>
        <w:t>fly</w:t>
      </w:r>
      <w:r>
        <w:rPr>
          <w:sz w:val="24"/>
        </w:rPr>
        <w:t xml:space="preserve"> </w:t>
      </w:r>
      <w:r>
        <w:rPr>
          <w:sz w:val="24"/>
        </w:rPr>
        <w:t>Delia</w:t>
      </w:r>
      <w:r>
        <w:rPr>
          <w:sz w:val="24"/>
        </w:rPr>
        <w:t xml:space="preserve"> </w:t>
      </w:r>
      <w:r>
        <w:rPr>
          <w:sz w:val="24"/>
        </w:rPr>
        <w:t>radicum</w:t>
      </w:r>
      <w:r>
        <w:rPr>
          <w:sz w:val="24"/>
        </w:rPr>
        <w:t xml:space="preserve">. </w:t>
      </w:r>
      <w:r>
        <w:rPr>
          <w:sz w:val="24"/>
        </w:rPr>
        <w:t>In</w:t>
      </w:r>
      <w:r>
        <w:rPr>
          <w:sz w:val="24"/>
        </w:rPr>
        <w:t xml:space="preserve"> R. </w:t>
      </w:r>
      <w:r>
        <w:rPr>
          <w:sz w:val="24"/>
        </w:rPr>
        <w:t>Meadow</w:t>
      </w:r>
      <w:r>
        <w:rPr>
          <w:sz w:val="24"/>
        </w:rPr>
        <w:t xml:space="preserve"> (Ed.), IOBC-WPRS </w:t>
      </w:r>
      <w:r>
        <w:rPr>
          <w:sz w:val="24"/>
        </w:rPr>
        <w:t>Bulletin</w:t>
      </w:r>
      <w:r>
        <w:rPr>
          <w:sz w:val="24"/>
        </w:rPr>
        <w:t xml:space="preserve">: </w:t>
      </w:r>
      <w:r>
        <w:rPr>
          <w:sz w:val="24"/>
        </w:rPr>
        <w:t>Integrated</w:t>
      </w:r>
      <w:r>
        <w:rPr>
          <w:sz w:val="24"/>
        </w:rPr>
        <w:t xml:space="preserve"> </w:t>
      </w:r>
      <w:r>
        <w:rPr>
          <w:sz w:val="24"/>
        </w:rPr>
        <w:t>Protection</w:t>
      </w:r>
      <w:r>
        <w:rPr>
          <w:sz w:val="24"/>
        </w:rPr>
        <w:t xml:space="preserve"> in </w:t>
      </w:r>
      <w:r>
        <w:rPr>
          <w:sz w:val="24"/>
        </w:rPr>
        <w:t>Field</w:t>
      </w:r>
      <w:r>
        <w:rPr>
          <w:sz w:val="24"/>
        </w:rPr>
        <w:t xml:space="preserve"> </w:t>
      </w:r>
      <w:r>
        <w:rPr>
          <w:sz w:val="24"/>
        </w:rPr>
        <w:t>Vegetables</w:t>
      </w:r>
      <w:r>
        <w:rPr>
          <w:sz w:val="24"/>
        </w:rPr>
        <w:t xml:space="preserve"> (</w:t>
      </w:r>
      <w:r>
        <w:rPr>
          <w:sz w:val="24"/>
        </w:rPr>
        <w:t>Vol</w:t>
      </w:r>
      <w:r>
        <w:rPr>
          <w:sz w:val="24"/>
        </w:rPr>
        <w:t xml:space="preserve">. 153, </w:t>
      </w:r>
      <w:r>
        <w:rPr>
          <w:sz w:val="24"/>
        </w:rPr>
        <w:t>pp</w:t>
      </w:r>
      <w:r>
        <w:rPr>
          <w:sz w:val="24"/>
        </w:rPr>
        <w:t>. 33-39).</w:t>
      </w:r>
    </w:p>
    <w:p w14:paraId="0000003A">
      <w:pPr>
        <w:pStyle w:val="BodyText"/>
        <w:spacing w:before="125"/>
        <w:rPr/>
      </w:pPr>
    </w:p>
    <w:p w14:paraId="0000003B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53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Uslu, H., Er, M.K., 2019. </w:t>
      </w:r>
      <w:r>
        <w:rPr>
          <w:i/>
          <w:color w:val="333333"/>
          <w:sz w:val="24"/>
        </w:rPr>
        <w:t>Beauveria</w:t>
      </w:r>
      <w:r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bassiana</w:t>
      </w:r>
      <w:r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color w:val="333333"/>
          <w:sz w:val="24"/>
        </w:rPr>
        <w:t>Balsamo</w:t>
      </w:r>
      <w:r>
        <w:rPr>
          <w:color w:val="333333"/>
          <w:sz w:val="24"/>
        </w:rPr>
        <w:t xml:space="preserve">) </w:t>
      </w:r>
      <w:r>
        <w:t xml:space="preserve">ve </w:t>
      </w:r>
      <w:r>
        <w:t>diatom</w:t>
      </w:r>
      <w:r>
        <w:t xml:space="preserve"> toprağının Ekin kambur biti </w:t>
      </w:r>
      <w:r>
        <w:rPr>
          <w:i/>
          <w:color w:val="333333"/>
          <w:sz w:val="24"/>
        </w:rPr>
        <w:t>Rhyzopertha</w:t>
      </w:r>
      <w:r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dominica</w:t>
      </w:r>
      <w:r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(F.) (</w:t>
      </w:r>
      <w:r>
        <w:rPr>
          <w:color w:val="333333"/>
          <w:sz w:val="24"/>
        </w:rPr>
        <w:t>Coleoptera</w:t>
      </w:r>
      <w:r>
        <w:rPr>
          <w:color w:val="333333"/>
          <w:sz w:val="24"/>
        </w:rPr>
        <w:t xml:space="preserve">: </w:t>
      </w:r>
      <w:r>
        <w:rPr>
          <w:color w:val="333333"/>
          <w:sz w:val="24"/>
        </w:rPr>
        <w:t>Bostrichidae</w:t>
      </w:r>
      <w:r>
        <w:rPr>
          <w:color w:val="333333"/>
          <w:sz w:val="24"/>
        </w:rPr>
        <w:t>)</w:t>
      </w:r>
      <w:r>
        <w:t xml:space="preserve">’ya </w:t>
      </w:r>
      <w:r>
        <w:t>combine</w:t>
      </w:r>
      <w:r>
        <w:t xml:space="preserve"> uygulanmasında ortam neminin etkisinin araştırılması. Bu çalışma 11-13 Eylül 2019 tarihlerinde Kayseri'de düzenlenen 7. Uluslararası </w:t>
      </w:r>
      <w:r>
        <w:t>Entomopatojenler</w:t>
      </w:r>
      <w:r>
        <w:t xml:space="preserve"> ve </w:t>
      </w:r>
      <w:r>
        <w:t>Mikrobiyal</w:t>
      </w:r>
      <w:r>
        <w:t xml:space="preserve"> Kontrol Kongresi'nde sözlü bildiri olarak kabul edilmiş ve ilk yazarın yüksek lisans tezinin özet ve kısmi özeti olarak yayınlanmıştır.</w:t>
      </w:r>
    </w:p>
    <w:p w14:paraId="0000003C">
      <w:pPr>
        <w:pStyle w:val="BodyText"/>
        <w:spacing w:before="63"/>
        <w:rPr>
          <w:sz w:val="22"/>
        </w:rPr>
      </w:pPr>
    </w:p>
    <w:p w14:paraId="0000003D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533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Uslu, H., Er, M.K., </w:t>
      </w:r>
      <w:r>
        <w:rPr>
          <w:color w:val="333333"/>
          <w:sz w:val="24"/>
        </w:rPr>
        <w:t>Işıkber</w:t>
      </w:r>
      <w:r>
        <w:rPr>
          <w:color w:val="333333"/>
          <w:sz w:val="24"/>
        </w:rPr>
        <w:t xml:space="preserve">, A.A., </w:t>
      </w:r>
      <w:r>
        <w:rPr>
          <w:color w:val="333333"/>
          <w:sz w:val="24"/>
        </w:rPr>
        <w:t>Tunaz</w:t>
      </w:r>
      <w:r>
        <w:rPr>
          <w:color w:val="333333"/>
          <w:sz w:val="24"/>
        </w:rPr>
        <w:t xml:space="preserve">, H., 2017. </w:t>
      </w:r>
      <w:r>
        <w:t xml:space="preserve">Sıcaklık ve bağıl nemin, </w:t>
      </w:r>
      <w:r>
        <w:rPr>
          <w:i/>
          <w:color w:val="333333"/>
          <w:sz w:val="24"/>
        </w:rPr>
        <w:t>Beauveria</w:t>
      </w:r>
      <w:r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bassiana</w:t>
      </w:r>
      <w:r>
        <w:rPr>
          <w:i/>
          <w:color w:val="333333"/>
          <w:sz w:val="24"/>
        </w:rPr>
        <w:t xml:space="preserve"> </w:t>
      </w:r>
      <w:r>
        <w:t xml:space="preserve">ve </w:t>
      </w:r>
      <w:r>
        <w:t>Diatom</w:t>
      </w:r>
      <w:r>
        <w:rPr>
          <w:spacing w:val="-2"/>
        </w:rPr>
        <w:t xml:space="preserve"> </w:t>
      </w:r>
      <w:r>
        <w:t xml:space="preserve">toprağının kombine uygulamasının </w:t>
      </w:r>
      <w:r>
        <w:rPr>
          <w:i/>
          <w:color w:val="333333"/>
          <w:sz w:val="24"/>
        </w:rPr>
        <w:t>Sitophilus</w:t>
      </w:r>
      <w:r>
        <w:rPr>
          <w:i/>
          <w:color w:val="333333"/>
          <w:sz w:val="24"/>
        </w:rPr>
        <w:t xml:space="preserve"> </w:t>
      </w:r>
      <w:r>
        <w:rPr>
          <w:i/>
          <w:color w:val="333333"/>
          <w:sz w:val="24"/>
        </w:rPr>
        <w:t>oryzae</w:t>
      </w:r>
      <w:r>
        <w:rPr>
          <w:i/>
          <w:color w:val="333333"/>
          <w:sz w:val="24"/>
        </w:rPr>
        <w:t xml:space="preserve"> </w:t>
      </w:r>
      <w:r>
        <w:t>erginlerine karşı etkinliği üzerindeki etkileri. IOBC/</w:t>
      </w:r>
      <w:r>
        <w:t>wprs</w:t>
      </w:r>
      <w:r>
        <w:t xml:space="preserve"> (OILB/</w:t>
      </w:r>
      <w:r>
        <w:t>srop</w:t>
      </w:r>
      <w:r>
        <w:t>) Çalışma Grubunun" Depolanan Ürünlerin Entegre Koruması." konulu konferansında sunulmuştur.</w:t>
      </w:r>
    </w:p>
    <w:p w14:paraId="0000003E">
      <w:pPr>
        <w:pStyle w:val="BodyText"/>
        <w:spacing w:before="67"/>
        <w:rPr>
          <w:sz w:val="22"/>
        </w:rPr>
      </w:pPr>
    </w:p>
    <w:p w14:paraId="0000003F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538"/>
        <w:jc w:val="both"/>
        <w:rPr>
          <w:sz w:val="24"/>
        </w:rPr>
      </w:pPr>
      <w:r>
        <w:rPr>
          <w:color w:val="333333"/>
          <w:sz w:val="24"/>
        </w:rPr>
        <w:t>Uslu,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H.,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Er,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M.K.,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2016.</w:t>
      </w:r>
      <w:r>
        <w:rPr>
          <w:color w:val="333333"/>
          <w:spacing w:val="-10"/>
          <w:sz w:val="24"/>
        </w:rPr>
        <w:t xml:space="preserve"> </w:t>
      </w:r>
      <w:r>
        <w:rPr>
          <w:i/>
          <w:color w:val="333333"/>
          <w:sz w:val="24"/>
        </w:rPr>
        <w:t>Rhyzopertha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dominica</w:t>
      </w:r>
      <w:r>
        <w:rPr>
          <w:i/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ve</w:t>
      </w:r>
      <w:r>
        <w:rPr>
          <w:color w:val="333333"/>
          <w:spacing w:val="-10"/>
          <w:sz w:val="24"/>
        </w:rPr>
        <w:t xml:space="preserve"> </w:t>
      </w:r>
      <w:r>
        <w:rPr>
          <w:i/>
          <w:color w:val="333333"/>
          <w:sz w:val="24"/>
        </w:rPr>
        <w:t>Sitophilus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oryzae</w:t>
      </w:r>
      <w:r>
        <w:rPr>
          <w:i/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erginlerine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karşı </w:t>
      </w:r>
      <w:r>
        <w:rPr>
          <w:i/>
          <w:color w:val="333333"/>
          <w:sz w:val="24"/>
        </w:rPr>
        <w:t>Beauveria</w:t>
      </w:r>
      <w:r>
        <w:rPr>
          <w:i/>
          <w:color w:val="333333"/>
          <w:spacing w:val="-15"/>
          <w:sz w:val="24"/>
        </w:rPr>
        <w:t xml:space="preserve"> </w:t>
      </w:r>
      <w:r>
        <w:rPr>
          <w:i/>
          <w:color w:val="333333"/>
          <w:sz w:val="24"/>
        </w:rPr>
        <w:t>bassiana</w:t>
      </w:r>
      <w:r>
        <w:rPr>
          <w:i/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ile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kombine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uygulama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yönünden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çeşitli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Türk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Diatom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 xml:space="preserve">topraklarının değerlendirilmesi. </w:t>
      </w:r>
      <w:r>
        <w:t xml:space="preserve">Uluslararası katılımlı Türkiye </w:t>
      </w:r>
      <w:r>
        <w:rPr>
          <w:color w:val="333333"/>
          <w:sz w:val="24"/>
        </w:rPr>
        <w:t xml:space="preserve">VI. </w:t>
      </w:r>
      <w:r>
        <w:t xml:space="preserve">Bitki Koruma Kongresi'nde </w:t>
      </w:r>
      <w:r>
        <w:rPr>
          <w:spacing w:val="-2"/>
        </w:rPr>
        <w:t>sunulmuştur.</w:t>
      </w:r>
    </w:p>
    <w:p w14:paraId="00000040">
      <w:pPr>
        <w:pStyle w:val="BodyText"/>
        <w:rPr/>
      </w:pPr>
    </w:p>
    <w:p w14:paraId="00000041">
      <w:pPr>
        <w:pStyle w:val="BodyText"/>
        <w:spacing w:before="86"/>
        <w:rPr/>
      </w:pPr>
    </w:p>
    <w:p w14:paraId="00000042">
      <w:pPr>
        <w:ind w:left="861"/>
        <w:rPr>
          <w:sz w:val="24"/>
        </w:rPr>
      </w:pPr>
    </w:p>
    <w:p w14:paraId="00000043">
      <w:pPr>
        <w:rPr>
          <w:sz w:val="24"/>
        </w:rPr>
      </w:pPr>
    </w:p>
    <w:p w14:paraId="00000044">
      <w:pPr>
        <w:pStyle w:val="ListParagraph"/>
        <w:tabs>
          <w:tab w:val="left" w:pos="860"/>
          <w:tab w:val="left" w:pos="1581"/>
        </w:tabs>
        <w:spacing w:before="1"/>
        <w:ind w:left="860" w:right="0" w:firstLine="0"/>
        <w:rPr>
          <w:sz w:val="24"/>
        </w:rPr>
      </w:pPr>
    </w:p>
    <w:p w14:paraId="00000045">
      <w:pPr>
        <w:pStyle w:val="Heading2"/>
        <w:rPr>
          <w:b w:val="off"/>
        </w:rPr>
      </w:pPr>
    </w:p>
    <w:p w14:paraId="00000046">
      <w:pPr>
        <w:rPr>
          <w:sz w:val="24"/>
        </w:rPr>
      </w:pPr>
    </w:p>
    <w:sectPr>
      <w:pgSz w:w="11910" w:h="16840"/>
      <w:pgMar w:top="1320" w:right="992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a2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a2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4"/>
        <w:szCs w:val="24"/>
        <w:lang w:val="tr-TR" w:bidi="ar-SA" w:eastAsia="en-US"/>
      </w:rPr>
    </w:lvl>
    <w:lvl w:ilvl="1" w:tentative="0">
      <w:numFmt w:val="bullet"/>
      <w:lvlText w:val="•"/>
      <w:lvlJc w:val="left"/>
      <w:pPr>
        <w:ind w:left="1737" w:hanging="360"/>
      </w:pPr>
      <w:rPr>
        <w:rFonts w:hint="default"/>
        <w:lang w:val="tr-TR" w:bidi="ar-SA" w:eastAsia="en-US"/>
      </w:rPr>
    </w:lvl>
    <w:lvl w:ilvl="2" w:tentative="0">
      <w:numFmt w:val="bullet"/>
      <w:lvlText w:val="•"/>
      <w:lvlJc w:val="left"/>
      <w:pPr>
        <w:ind w:left="2615" w:hanging="360"/>
      </w:pPr>
      <w:rPr>
        <w:rFonts w:hint="default"/>
        <w:lang w:val="tr-TR" w:bidi="ar-SA" w:eastAsia="en-US"/>
      </w:rPr>
    </w:lvl>
    <w:lvl w:ilvl="3" w:tentative="0">
      <w:numFmt w:val="bullet"/>
      <w:lvlText w:val="•"/>
      <w:lvlJc w:val="left"/>
      <w:pPr>
        <w:ind w:left="3493" w:hanging="360"/>
      </w:pPr>
      <w:rPr>
        <w:rFonts w:hint="default"/>
        <w:lang w:val="tr-TR" w:bidi="ar-SA" w:eastAsia="en-US"/>
      </w:rPr>
    </w:lvl>
    <w:lvl w:ilvl="4" w:tentative="0">
      <w:numFmt w:val="bullet"/>
      <w:lvlText w:val="•"/>
      <w:lvlJc w:val="left"/>
      <w:pPr>
        <w:ind w:left="4371" w:hanging="360"/>
      </w:pPr>
      <w:rPr>
        <w:rFonts w:hint="default"/>
        <w:lang w:val="tr-TR" w:bidi="ar-SA" w:eastAsia="en-US"/>
      </w:rPr>
    </w:lvl>
    <w:lvl w:ilvl="5" w:tentative="0">
      <w:numFmt w:val="bullet"/>
      <w:lvlText w:val="•"/>
      <w:lvlJc w:val="left"/>
      <w:pPr>
        <w:ind w:left="5249" w:hanging="360"/>
      </w:pPr>
      <w:rPr>
        <w:rFonts w:hint="default"/>
        <w:lang w:val="tr-TR" w:bidi="ar-SA" w:eastAsia="en-US"/>
      </w:rPr>
    </w:lvl>
    <w:lvl w:ilvl="6" w:tentative="0">
      <w:numFmt w:val="bullet"/>
      <w:lvlText w:val="•"/>
      <w:lvlJc w:val="left"/>
      <w:pPr>
        <w:ind w:left="6127" w:hanging="360"/>
      </w:pPr>
      <w:rPr>
        <w:rFonts w:hint="default"/>
        <w:lang w:val="tr-TR" w:bidi="ar-SA" w:eastAsia="en-US"/>
      </w:rPr>
    </w:lvl>
    <w:lvl w:ilvl="7" w:tentative="0">
      <w:numFmt w:val="bullet"/>
      <w:lvlText w:val="•"/>
      <w:lvlJc w:val="left"/>
      <w:pPr>
        <w:ind w:left="7005" w:hanging="360"/>
      </w:pPr>
      <w:rPr>
        <w:rFonts w:hint="default"/>
        <w:lang w:val="tr-TR" w:bidi="ar-SA" w:eastAsia="en-US"/>
      </w:rPr>
    </w:lvl>
    <w:lvl w:ilvl="8" w:tentative="0">
      <w:numFmt w:val="bullet"/>
      <w:lvlText w:val="•"/>
      <w:lvlJc w:val="left"/>
      <w:pPr>
        <w:ind w:left="7883" w:hanging="360"/>
      </w:pPr>
      <w:rPr>
        <w:rFonts w:hint="default"/>
        <w:lang w:val="tr-TR" w:bidi="ar-SA" w:eastAsia="en-US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861" w:hanging="360"/>
      </w:pPr>
      <w:rPr>
        <w:rFonts w:hint="default"/>
        <w:color w:val="1f467a"/>
        <w:u w:val="thick"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501" w:hanging="360"/>
      </w:pPr>
      <w:rPr>
        <w:rFonts w:hint="default"/>
        <w:color w:val="1f467a"/>
        <w:u w:val="thick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4"/>
        <w:szCs w:val="24"/>
        <w:lang w:val="tr-TR" w:bidi="ar-SA" w:eastAsia="en-US"/>
      </w:rPr>
    </w:lvl>
    <w:lvl w:ilvl="1" w:tentative="0">
      <w:numFmt w:val="bullet"/>
      <w:lvlText w:val="•"/>
      <w:lvlJc w:val="left"/>
      <w:pPr>
        <w:ind w:left="1737" w:hanging="360"/>
      </w:pPr>
      <w:rPr>
        <w:rFonts w:hint="default"/>
        <w:lang w:val="tr-TR" w:bidi="ar-SA" w:eastAsia="en-US"/>
      </w:rPr>
    </w:lvl>
    <w:lvl w:ilvl="2" w:tentative="0">
      <w:numFmt w:val="bullet"/>
      <w:lvlText w:val="•"/>
      <w:lvlJc w:val="left"/>
      <w:pPr>
        <w:ind w:left="2615" w:hanging="360"/>
      </w:pPr>
      <w:rPr>
        <w:rFonts w:hint="default"/>
        <w:lang w:val="tr-TR" w:bidi="ar-SA" w:eastAsia="en-US"/>
      </w:rPr>
    </w:lvl>
    <w:lvl w:ilvl="3" w:tentative="0">
      <w:numFmt w:val="bullet"/>
      <w:lvlText w:val="•"/>
      <w:lvlJc w:val="left"/>
      <w:pPr>
        <w:ind w:left="3493" w:hanging="360"/>
      </w:pPr>
      <w:rPr>
        <w:rFonts w:hint="default"/>
        <w:lang w:val="tr-TR" w:bidi="ar-SA" w:eastAsia="en-US"/>
      </w:rPr>
    </w:lvl>
    <w:lvl w:ilvl="4" w:tentative="0">
      <w:numFmt w:val="bullet"/>
      <w:lvlText w:val="•"/>
      <w:lvlJc w:val="left"/>
      <w:pPr>
        <w:ind w:left="4371" w:hanging="360"/>
      </w:pPr>
      <w:rPr>
        <w:rFonts w:hint="default"/>
        <w:lang w:val="tr-TR" w:bidi="ar-SA" w:eastAsia="en-US"/>
      </w:rPr>
    </w:lvl>
    <w:lvl w:ilvl="5" w:tentative="0">
      <w:numFmt w:val="bullet"/>
      <w:lvlText w:val="•"/>
      <w:lvlJc w:val="left"/>
      <w:pPr>
        <w:ind w:left="5249" w:hanging="360"/>
      </w:pPr>
      <w:rPr>
        <w:rFonts w:hint="default"/>
        <w:lang w:val="tr-TR" w:bidi="ar-SA" w:eastAsia="en-US"/>
      </w:rPr>
    </w:lvl>
    <w:lvl w:ilvl="6" w:tentative="0">
      <w:numFmt w:val="bullet"/>
      <w:lvlText w:val="•"/>
      <w:lvlJc w:val="left"/>
      <w:pPr>
        <w:ind w:left="6127" w:hanging="360"/>
      </w:pPr>
      <w:rPr>
        <w:rFonts w:hint="default"/>
        <w:lang w:val="tr-TR" w:bidi="ar-SA" w:eastAsia="en-US"/>
      </w:rPr>
    </w:lvl>
    <w:lvl w:ilvl="7" w:tentative="0">
      <w:numFmt w:val="bullet"/>
      <w:lvlText w:val="•"/>
      <w:lvlJc w:val="left"/>
      <w:pPr>
        <w:ind w:left="7005" w:hanging="360"/>
      </w:pPr>
      <w:rPr>
        <w:rFonts w:hint="default"/>
        <w:lang w:val="tr-TR" w:bidi="ar-SA" w:eastAsia="en-US"/>
      </w:rPr>
    </w:lvl>
    <w:lvl w:ilvl="8" w:tentative="0">
      <w:numFmt w:val="bullet"/>
      <w:lvlText w:val="•"/>
      <w:lvlJc w:val="left"/>
      <w:pPr>
        <w:ind w:left="7883" w:hanging="360"/>
      </w:pPr>
      <w:rPr>
        <w:rFonts w:hint="default"/>
        <w:lang w:val="tr-TR" w:bidi="ar-SA" w:eastAsia="en-US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tr-TR" w:bidi="ar-SA" w:eastAsia="en-US"/>
      </w:rPr>
    </w:lvl>
    <w:lvl w:ilvl="1" w:tentative="0">
      <w:numFmt w:val="bullet"/>
      <w:lvlText w:val="•"/>
      <w:lvlJc w:val="left"/>
      <w:pPr>
        <w:ind w:left="1737" w:hanging="360"/>
      </w:pPr>
      <w:rPr>
        <w:rFonts w:hint="default"/>
        <w:lang w:val="tr-TR" w:bidi="ar-SA" w:eastAsia="en-US"/>
      </w:rPr>
    </w:lvl>
    <w:lvl w:ilvl="2" w:tentative="0">
      <w:numFmt w:val="bullet"/>
      <w:lvlText w:val="•"/>
      <w:lvlJc w:val="left"/>
      <w:pPr>
        <w:ind w:left="2615" w:hanging="360"/>
      </w:pPr>
      <w:rPr>
        <w:rFonts w:hint="default"/>
        <w:lang w:val="tr-TR" w:bidi="ar-SA" w:eastAsia="en-US"/>
      </w:rPr>
    </w:lvl>
    <w:lvl w:ilvl="3" w:tentative="0">
      <w:numFmt w:val="bullet"/>
      <w:lvlText w:val="•"/>
      <w:lvlJc w:val="left"/>
      <w:pPr>
        <w:ind w:left="3493" w:hanging="360"/>
      </w:pPr>
      <w:rPr>
        <w:rFonts w:hint="default"/>
        <w:lang w:val="tr-TR" w:bidi="ar-SA" w:eastAsia="en-US"/>
      </w:rPr>
    </w:lvl>
    <w:lvl w:ilvl="4" w:tentative="0">
      <w:numFmt w:val="bullet"/>
      <w:lvlText w:val="•"/>
      <w:lvlJc w:val="left"/>
      <w:pPr>
        <w:ind w:left="4371" w:hanging="360"/>
      </w:pPr>
      <w:rPr>
        <w:rFonts w:hint="default"/>
        <w:lang w:val="tr-TR" w:bidi="ar-SA" w:eastAsia="en-US"/>
      </w:rPr>
    </w:lvl>
    <w:lvl w:ilvl="5" w:tentative="0">
      <w:numFmt w:val="bullet"/>
      <w:lvlText w:val="•"/>
      <w:lvlJc w:val="left"/>
      <w:pPr>
        <w:ind w:left="5249" w:hanging="360"/>
      </w:pPr>
      <w:rPr>
        <w:rFonts w:hint="default"/>
        <w:lang w:val="tr-TR" w:bidi="ar-SA" w:eastAsia="en-US"/>
      </w:rPr>
    </w:lvl>
    <w:lvl w:ilvl="6" w:tentative="0">
      <w:numFmt w:val="bullet"/>
      <w:lvlText w:val="•"/>
      <w:lvlJc w:val="left"/>
      <w:pPr>
        <w:ind w:left="6127" w:hanging="360"/>
      </w:pPr>
      <w:rPr>
        <w:rFonts w:hint="default"/>
        <w:lang w:val="tr-TR" w:bidi="ar-SA" w:eastAsia="en-US"/>
      </w:rPr>
    </w:lvl>
    <w:lvl w:ilvl="7" w:tentative="0">
      <w:numFmt w:val="bullet"/>
      <w:lvlText w:val="•"/>
      <w:lvlJc w:val="left"/>
      <w:pPr>
        <w:ind w:left="7005" w:hanging="360"/>
      </w:pPr>
      <w:rPr>
        <w:rFonts w:hint="default"/>
        <w:lang w:val="tr-TR" w:bidi="ar-SA" w:eastAsia="en-US"/>
      </w:rPr>
    </w:lvl>
    <w:lvl w:ilvl="8" w:tentative="0">
      <w:numFmt w:val="bullet"/>
      <w:lvlText w:val="•"/>
      <w:lvlJc w:val="left"/>
      <w:pPr>
        <w:ind w:left="7883" w:hanging="360"/>
      </w:pPr>
      <w:rPr>
        <w:rFonts w:hint="default"/>
        <w:lang w:val="tr-TR" w:bidi="ar-SA" w:eastAsia="en-US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4"/>
        <w:szCs w:val="24"/>
        <w:lang w:val="tr-TR" w:bidi="ar-SA" w:eastAsia="en-US"/>
      </w:rPr>
    </w:lvl>
    <w:lvl w:ilvl="1" w:tentative="0">
      <w:numFmt w:val="bullet"/>
      <w:lvlText w:val="•"/>
      <w:lvlJc w:val="left"/>
      <w:pPr>
        <w:ind w:left="1737" w:hanging="360"/>
      </w:pPr>
      <w:rPr>
        <w:rFonts w:hint="default"/>
        <w:lang w:val="tr-TR" w:bidi="ar-SA" w:eastAsia="en-US"/>
      </w:rPr>
    </w:lvl>
    <w:lvl w:ilvl="2" w:tentative="0">
      <w:numFmt w:val="bullet"/>
      <w:lvlText w:val="•"/>
      <w:lvlJc w:val="left"/>
      <w:pPr>
        <w:ind w:left="2615" w:hanging="360"/>
      </w:pPr>
      <w:rPr>
        <w:rFonts w:hint="default"/>
        <w:lang w:val="tr-TR" w:bidi="ar-SA" w:eastAsia="en-US"/>
      </w:rPr>
    </w:lvl>
    <w:lvl w:ilvl="3" w:tentative="0">
      <w:numFmt w:val="bullet"/>
      <w:lvlText w:val="•"/>
      <w:lvlJc w:val="left"/>
      <w:pPr>
        <w:ind w:left="3493" w:hanging="360"/>
      </w:pPr>
      <w:rPr>
        <w:rFonts w:hint="default"/>
        <w:lang w:val="tr-TR" w:bidi="ar-SA" w:eastAsia="en-US"/>
      </w:rPr>
    </w:lvl>
    <w:lvl w:ilvl="4" w:tentative="0">
      <w:numFmt w:val="bullet"/>
      <w:lvlText w:val="•"/>
      <w:lvlJc w:val="left"/>
      <w:pPr>
        <w:ind w:left="4371" w:hanging="360"/>
      </w:pPr>
      <w:rPr>
        <w:rFonts w:hint="default"/>
        <w:lang w:val="tr-TR" w:bidi="ar-SA" w:eastAsia="en-US"/>
      </w:rPr>
    </w:lvl>
    <w:lvl w:ilvl="5" w:tentative="0">
      <w:numFmt w:val="bullet"/>
      <w:lvlText w:val="•"/>
      <w:lvlJc w:val="left"/>
      <w:pPr>
        <w:ind w:left="5249" w:hanging="360"/>
      </w:pPr>
      <w:rPr>
        <w:rFonts w:hint="default"/>
        <w:lang w:val="tr-TR" w:bidi="ar-SA" w:eastAsia="en-US"/>
      </w:rPr>
    </w:lvl>
    <w:lvl w:ilvl="6" w:tentative="0">
      <w:numFmt w:val="bullet"/>
      <w:lvlText w:val="•"/>
      <w:lvlJc w:val="left"/>
      <w:pPr>
        <w:ind w:left="6127" w:hanging="360"/>
      </w:pPr>
      <w:rPr>
        <w:rFonts w:hint="default"/>
        <w:lang w:val="tr-TR" w:bidi="ar-SA" w:eastAsia="en-US"/>
      </w:rPr>
    </w:lvl>
    <w:lvl w:ilvl="7" w:tentative="0">
      <w:numFmt w:val="bullet"/>
      <w:lvlText w:val="•"/>
      <w:lvlJc w:val="left"/>
      <w:pPr>
        <w:ind w:left="7005" w:hanging="360"/>
      </w:pPr>
      <w:rPr>
        <w:rFonts w:hint="default"/>
        <w:lang w:val="tr-TR" w:bidi="ar-SA" w:eastAsia="en-US"/>
      </w:rPr>
    </w:lvl>
    <w:lvl w:ilvl="8" w:tentative="0">
      <w:numFmt w:val="bullet"/>
      <w:lvlText w:val="•"/>
      <w:lvlJc w:val="left"/>
      <w:pPr>
        <w:ind w:left="7883" w:hanging="360"/>
      </w:pPr>
      <w:rPr>
        <w:rFonts w:hint="default"/>
        <w:lang w:val="tr-TR" w:bidi="ar-SA" w:eastAsia="en-U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B97"/>
    <w:rsid w:val="0006305B"/>
    <w:rsid w:val="001311AE"/>
    <w:rsid w:val="00247B97"/>
    <w:rsid w:val="002A609D"/>
    <w:rsid w:val="008B64DF"/>
    <w:rsid w:val="00AF7D87"/>
    <w:rsid w:val="00C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095D"/>
  <w15:docId w15:val="{668337B6-C7AD-4F5F-AD15-AD992D0B4F77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Times New Roman" w:cs="Times New Roman" w:eastAsia="Times New Roman" w:hAnsi="Times New Roman"/>
      <w:lang w:val="tr-TR"/>
    </w:rPr>
  </w:style>
  <w:style w:type="paragraph" w:styleId="Heading1">
    <w:name w:val="Heading 1"/>
    <w:basedOn w:val="Normal"/>
    <w:uiPriority w:val="9"/>
    <w:qFormat w:val="on"/>
    <w:pPr>
      <w:ind w:left="141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 w:val="on"/>
    <w:qFormat w:val="on"/>
    <w:pPr>
      <w:ind w:left="14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  <w:rPr>
      <w:sz w:val="24"/>
      <w:szCs w:val="24"/>
    </w:rPr>
  </w:style>
  <w:style w:type="paragraph" w:styleId="Title">
    <w:name w:val="Title"/>
    <w:basedOn w:val="Normal"/>
    <w:uiPriority w:val="10"/>
    <w:qFormat w:val="on"/>
    <w:pPr>
      <w:spacing w:before="62"/>
      <w:ind w:left="14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 w:val="on"/>
    <w:pPr>
      <w:ind w:left="861" w:hanging="360"/>
    </w:pPr>
  </w:style>
  <w:style w:type="paragraph" w:customStyle="1" w:styleId="TableParagraph">
    <w:name w:val="Table Paragraph"/>
    <w:basedOn w:val="Normal"/>
    <w:uiPriority w:val="1"/>
    <w:qFormat w:val="on"/>
    <w:pPr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mailto:h.uslu@yahoo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2013</vt:lpwstr>
  </property>
</Properties>
</file>